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15" w:rsidRDefault="000D1715"/>
    <w:p w:rsidR="00B33D93" w:rsidRDefault="00B33D93">
      <w:r>
        <w:t>Report on Energy Projects – March 2024</w:t>
      </w:r>
    </w:p>
    <w:p w:rsidR="00B33D93" w:rsidRDefault="00B33D93"/>
    <w:p w:rsidR="00B33D93" w:rsidRDefault="00B33D93" w:rsidP="00B33D93">
      <w:pPr>
        <w:pStyle w:val="PlainText"/>
      </w:pPr>
      <w:r>
        <w:t>Lion Link</w:t>
      </w:r>
    </w:p>
    <w:p w:rsidR="00B33D93" w:rsidRDefault="00B33D93" w:rsidP="00B33D93">
      <w:pPr>
        <w:pStyle w:val="PlainText"/>
      </w:pPr>
      <w:r>
        <w:t>National Grid Ventures have published the result of their supplementary consultation.</w:t>
      </w:r>
    </w:p>
    <w:p w:rsidR="00B33D93" w:rsidRDefault="00B33D93" w:rsidP="00B33D93">
      <w:pPr>
        <w:pStyle w:val="PlainText"/>
      </w:pPr>
      <w:proofErr w:type="gramStart"/>
      <w:r>
        <w:t>Landfall to be either option F (</w:t>
      </w:r>
      <w:proofErr w:type="spellStart"/>
      <w:r>
        <w:t>Southwold</w:t>
      </w:r>
      <w:proofErr w:type="spellEnd"/>
      <w:r>
        <w:t xml:space="preserve"> / </w:t>
      </w:r>
      <w:proofErr w:type="spellStart"/>
      <w:r>
        <w:t>Reydon</w:t>
      </w:r>
      <w:proofErr w:type="spellEnd"/>
      <w:r>
        <w:t>) or option G2 (</w:t>
      </w:r>
      <w:proofErr w:type="spellStart"/>
      <w:r>
        <w:t>Walberswick</w:t>
      </w:r>
      <w:proofErr w:type="spellEnd"/>
      <w:r>
        <w:t xml:space="preserve">), DC cabling to converter station Option 3 (Wood Farm, </w:t>
      </w:r>
      <w:proofErr w:type="spellStart"/>
      <w:r>
        <w:t>Saxmundham</w:t>
      </w:r>
      <w:proofErr w:type="spellEnd"/>
      <w:r>
        <w:t xml:space="preserve">), AC cabling to sub-station at </w:t>
      </w:r>
      <w:proofErr w:type="spellStart"/>
      <w:r>
        <w:t>Friston</w:t>
      </w:r>
      <w:proofErr w:type="spellEnd"/>
      <w:r>
        <w:t>.</w:t>
      </w:r>
      <w:proofErr w:type="gramEnd"/>
    </w:p>
    <w:p w:rsidR="00B33D93" w:rsidRDefault="00B33D93" w:rsidP="00B33D93">
      <w:pPr>
        <w:pStyle w:val="PlainText"/>
      </w:pPr>
      <w:r>
        <w:t xml:space="preserve">Statutory consultation 2025 </w:t>
      </w:r>
      <w:smartTag w:uri="urn:schemas-microsoft-com:office:smarttags" w:element="stockticker">
        <w:r>
          <w:t>DCO</w:t>
        </w:r>
      </w:smartTag>
      <w:r>
        <w:t xml:space="preserve"> submission 2025 Construction 2027 – 2030 </w:t>
      </w:r>
      <w:proofErr w:type="gramStart"/>
      <w:r>
        <w:t>Absolutely</w:t>
      </w:r>
      <w:proofErr w:type="gramEnd"/>
      <w:r>
        <w:t xml:space="preserve"> no coordination with Sea Link in terms of consultation or process, just a vague statement about ‘potential for coordination’.</w:t>
      </w:r>
    </w:p>
    <w:p w:rsidR="00B33D93" w:rsidRDefault="00B33D93" w:rsidP="00B33D93">
      <w:pPr>
        <w:pStyle w:val="PlainText"/>
      </w:pPr>
      <w:r>
        <w:t xml:space="preserve">Remember that </w:t>
      </w:r>
      <w:smartTag w:uri="urn:schemas-microsoft-com:office:smarttags" w:element="stockticker">
        <w:r>
          <w:t>SCC</w:t>
        </w:r>
      </w:smartTag>
      <w:r>
        <w:t xml:space="preserve"> </w:t>
      </w:r>
      <w:proofErr w:type="gramStart"/>
      <w:r>
        <w:t>have</w:t>
      </w:r>
      <w:proofErr w:type="gramEnd"/>
      <w:r>
        <w:t xml:space="preserve"> threatened to oppose Lion Link if they do not demonstrate meaningful coordination. Whilst there are clear differences between Sea Link and Lion Link in terms of landfall and DC cabling route, they are almost certain to be identical in terms of converter station site and AC cabling route. Carrying out statutory consultation on Lion Link while Sea Link is proceeding with </w:t>
      </w:r>
      <w:smartTag w:uri="urn:schemas-microsoft-com:office:smarttags" w:element="stockticker">
        <w:r>
          <w:t>DCO</w:t>
        </w:r>
      </w:smartTag>
      <w:r>
        <w:t xml:space="preserve"> is a farce.</w:t>
      </w:r>
    </w:p>
    <w:p w:rsidR="00B33D93" w:rsidRDefault="00B33D93" w:rsidP="00B33D93">
      <w:pPr>
        <w:pStyle w:val="PlainText"/>
      </w:pPr>
      <w:r>
        <w:t xml:space="preserve">NG </w:t>
      </w:r>
      <w:proofErr w:type="gramStart"/>
      <w:r>
        <w:t>are</w:t>
      </w:r>
      <w:proofErr w:type="gramEnd"/>
      <w:r>
        <w:t xml:space="preserve"> currently consulting on the Environmental Impact Assessment Scoping Report. Given that just one of the documents is 770 pages, and the deadline is 4 April, I would suggest that the Parish Council is not in a position to review the report, and must trust </w:t>
      </w:r>
      <w:smartTag w:uri="urn:schemas-microsoft-com:office:smarttags" w:element="stockticker">
        <w:r>
          <w:t>ESC</w:t>
        </w:r>
      </w:smartTag>
      <w:r>
        <w:t xml:space="preserve"> and </w:t>
      </w:r>
      <w:smartTag w:uri="urn:schemas-microsoft-com:office:smarttags" w:element="stockticker">
        <w:r>
          <w:t>SCC</w:t>
        </w:r>
      </w:smartTag>
      <w:r>
        <w:t xml:space="preserve"> to provide appropriate comment.</w:t>
      </w:r>
    </w:p>
    <w:p w:rsidR="00B33D93" w:rsidRDefault="00B33D93" w:rsidP="00B33D93">
      <w:pPr>
        <w:pStyle w:val="PlainText"/>
      </w:pPr>
    </w:p>
    <w:p w:rsidR="00B33D93" w:rsidRDefault="00B33D93" w:rsidP="00B33D93">
      <w:pPr>
        <w:pStyle w:val="PlainText"/>
      </w:pPr>
      <w:proofErr w:type="gramStart"/>
      <w:r>
        <w:t>Zoom</w:t>
      </w:r>
      <w:proofErr w:type="gramEnd"/>
      <w:r>
        <w:t xml:space="preserve"> meeting to discuss potential meetings between Town / Parish Councils and Government Ministers / officials.</w:t>
      </w:r>
    </w:p>
    <w:p w:rsidR="00B33D93" w:rsidRDefault="00B33D93" w:rsidP="00B33D93">
      <w:pPr>
        <w:pStyle w:val="PlainText"/>
      </w:pPr>
      <w:r>
        <w:t xml:space="preserve">This was called by </w:t>
      </w:r>
      <w:smartTag w:uri="urn:schemas-microsoft-com:office:smarttags" w:element="PersonName">
        <w:smartTag w:uri="urn:schemas:contacts" w:element="GivenName">
          <w:r>
            <w:t>Tim</w:t>
          </w:r>
        </w:smartTag>
        <w:r>
          <w:t xml:space="preserve"> </w:t>
        </w:r>
        <w:smartTag w:uri="urn:schemas:contacts" w:element="Sn">
          <w:r>
            <w:t>Beach</w:t>
          </w:r>
        </w:smartTag>
      </w:smartTag>
      <w:r>
        <w:t xml:space="preserve"> (</w:t>
      </w:r>
      <w:proofErr w:type="spellStart"/>
      <w:r>
        <w:t>Snape</w:t>
      </w:r>
      <w:proofErr w:type="spellEnd"/>
      <w:r>
        <w:t>) and held on 7 March. The thinking is to send delegates to discuss issues of common concern, particularly the cumulative impact of all the energy projects.</w:t>
      </w:r>
    </w:p>
    <w:p w:rsidR="00B33D93" w:rsidRDefault="00B33D93" w:rsidP="00B33D93">
      <w:pPr>
        <w:pStyle w:val="PlainText"/>
      </w:pPr>
      <w:r>
        <w:t>Personally, I am sceptical about whether this will achieve anything worthwhile. My two main concerns are that the energy companies are delivering government policy, and Ministers will not want to delay that in any way; and delegates are likely to express concerns about issues affecting their parishes, and not represent concerns of others.</w:t>
      </w:r>
    </w:p>
    <w:p w:rsidR="00B33D93" w:rsidRDefault="00B33D93"/>
    <w:sectPr w:rsidR="00B33D93" w:rsidSect="000D17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33D93"/>
    <w:rsid w:val="000D1715"/>
    <w:rsid w:val="00B33D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GivenName"/>
  <w:smartTagType w:namespaceuri="urn:schemas-microsoft-com:office:smarttags" w:name="stocktick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33D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33D9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226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dc:creator>
  <cp:lastModifiedBy>Chris D</cp:lastModifiedBy>
  <cp:revision>1</cp:revision>
  <dcterms:created xsi:type="dcterms:W3CDTF">2024-03-20T18:03:00Z</dcterms:created>
  <dcterms:modified xsi:type="dcterms:W3CDTF">2024-03-20T18:04:00Z</dcterms:modified>
</cp:coreProperties>
</file>